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- 2021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Schweighofer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Martin; Reichel, André</w:t>
      </w:r>
      <w:r>
        <w:rPr/>
        <w:t xml:space="preserve">: </w:t>
      </w:r>
      <w:r>
        <w:rPr/>
        <w:t xml:space="preserve">Sustainability.</w:t>
      </w:r>
      <w:r>
        <w:rPr/>
        <w:t xml:space="preserve"> Routledge,</w:t>
      </w:r>
      <w:r>
        <w:rPr/>
        <w:t xml:space="preserve"> London,</w:t>
      </w:r>
      <w:r>
        <w:rPr/>
        <w:t xml:space="preserve"> 2016.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</w:t>
      </w:r>
      <w:r>
        <w:rPr/>
        <w:t xml:space="preserve">: </w:t>
      </w:r>
      <w:r>
        <w:rPr/>
        <w:t xml:space="preserve">Energy Cultures as Sociomaterial Orders of Energy. </w:t>
      </w:r>
      <w:r>
        <w:rPr/>
        <w:t xml:space="preserve">In: </w:t>
      </w:r>
      <w:r>
        <w:rPr/>
        <w:t xml:space="preserve">M. Gross &amp; D. J. Davidson (Hrsg): </w:t>
      </w:r>
      <w:r>
        <w:rPr/>
        <w:t xml:space="preserve">The Oxford Handbook of Energy and Society.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2018</w:t>
      </w:r>
      <w:r>
        <w:rPr/>
        <w:t xml:space="preserve">:223 - 242.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https://doi.org/10.1093/oxfordhb/9780190633851.013.10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The Co-Production of Energy Sufficiency: How the Degrowth Movement Practices Epistemic Work - the Case of CSA. 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(2018):</w:t>
      </w:r>
      <w:r>
        <w:rPr/>
        <w:t xml:space="preserve"> Wissen und Gemeinschaft: Das Zusammenspiel von Wissensproduktion und sozialer Gemeinschaft
im Kontext nachhaltiger Energiekulturen. </w:t>
      </w:r>
      <w:r>
        <w:rPr/>
        <w:t xml:space="preserve"> ( Institutskolloquium,  Institut für Soziologie Universität Münster)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(2018):</w:t>
      </w:r>
      <w:r>
        <w:rPr/>
        <w:t xml:space="preserve"> Ein neues Miteinander! Herausforderung und Chance für zukunftsfähige Siedlungsformen. </w:t>
      </w:r>
      <w:r>
        <w:rPr/>
        <w:t xml:space="preserve"> ( Energie Lounge 2018 – Machbares denken, Denkbares tun, Montforthaus Feldkirch)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(2016):</w:t>
      </w:r>
      <w:r>
        <w:rPr/>
        <w:t xml:space="preserve"> Wissensproduktion und die Transformation von Energiekulturen. Die epistemische Arbeit zivilgesellschaftlicher Akteure. </w:t>
      </w:r>
      <w:r>
        <w:rPr/>
        <w:t xml:space="preserve"> ( ECS-Sommertagung 2016 Innovation, Zukunftsfähigkeit &amp; Gesellschaftlicher Wandel, Friedrichshafen, Zeppelin Universität)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6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7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8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19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20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1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61B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28" TargetMode="External"/><Relationship Id="rId8" Type="http://schemas.openxmlformats.org/officeDocument/2006/relationships/hyperlink" Target="https://zu.ub.uni-freiburg.de/data/5697" TargetMode="External"/><Relationship Id="rId9" Type="http://schemas.openxmlformats.org/officeDocument/2006/relationships/hyperlink" Target="https://doi.org/10.1093/oxfordhb/9780190633851.013.10" TargetMode="External"/><Relationship Id="rId10" Type="http://schemas.openxmlformats.org/officeDocument/2006/relationships/hyperlink" Target="https://zu.ub.uni-freiburg.de/data/7660" TargetMode="External"/><Relationship Id="rId11" Type="http://schemas.openxmlformats.org/officeDocument/2006/relationships/hyperlink" Target="https://zu.ub.uni-freiburg.de/data/5983" TargetMode="External"/><Relationship Id="rId12" Type="http://schemas.openxmlformats.org/officeDocument/2006/relationships/hyperlink" Target="https://zu.ub.uni-freiburg.de/data/7661" TargetMode="External"/><Relationship Id="rId13" Type="http://schemas.openxmlformats.org/officeDocument/2006/relationships/hyperlink" Target="https://zu.ub.uni-freiburg.de/data/7662" TargetMode="External"/><Relationship Id="rId14" Type="http://schemas.openxmlformats.org/officeDocument/2006/relationships/hyperlink" Target="https://zu.ub.uni-freiburg.de/data/5984" TargetMode="External"/><Relationship Id="rId15" Type="http://schemas.openxmlformats.org/officeDocument/2006/relationships/hyperlink" Target="https://zu.ub.uni-freiburg.de/data/7432" TargetMode="External"/><Relationship Id="rId16" Type="http://schemas.openxmlformats.org/officeDocument/2006/relationships/hyperlink" Target="https://zu.ub.uni-freiburg.de/activity/1118" TargetMode="External"/><Relationship Id="rId17" Type="http://schemas.openxmlformats.org/officeDocument/2006/relationships/hyperlink" Target="https://zu.ub.uni-freiburg.de/activity/1119" TargetMode="External"/><Relationship Id="rId18" Type="http://schemas.openxmlformats.org/officeDocument/2006/relationships/hyperlink" Target="https://zu.ub.uni-freiburg.de/activity/1117" TargetMode="External"/><Relationship Id="rId19" Type="http://schemas.openxmlformats.org/officeDocument/2006/relationships/hyperlink" Target="https://zu.ub.uni-freiburg.de/activity/1082" TargetMode="External"/><Relationship Id="rId20" Type="http://schemas.openxmlformats.org/officeDocument/2006/relationships/hyperlink" Target="https://zu.ub.uni-freiburg.de/activity/1081" TargetMode="External"/><Relationship Id="rId21" Type="http://schemas.openxmlformats.org/officeDocument/2006/relationships/hyperlink" Target="https://zu.ub.uni-freiburg.de/activity/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2024-05-19T03:42:02+02:00</dcterms:created>
  <dcterms:modified xsi:type="dcterms:W3CDTF">2024-05-19T03:42:02+02:00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